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5" w:rsidRPr="00F36F45" w:rsidRDefault="00F36F45" w:rsidP="00F36F45">
      <w:pPr>
        <w:rPr>
          <w:rFonts w:asciiTheme="minorHAnsi" w:hAnsiTheme="minorHAnsi" w:cs="Arial"/>
          <w:b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Market Notice</w:t>
      </w:r>
    </w:p>
    <w:p w:rsidR="00F36F45" w:rsidRPr="00F36F45" w:rsidRDefault="00F36F45" w:rsidP="00F36F45">
      <w:pPr>
        <w:rPr>
          <w:rFonts w:asciiTheme="minorHAnsi" w:hAnsiTheme="minorHAnsi" w:cs="Arial"/>
          <w:b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rPr>
          <w:rFonts w:asciiTheme="minorHAnsi" w:hAnsiTheme="minorHAnsi" w:cs="Arial"/>
          <w:b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ab/>
        <w:t>16 September 2014</w:t>
      </w:r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Pr="00F36F45">
        <w:rPr>
          <w:rFonts w:asciiTheme="minorHAnsi" w:hAnsiTheme="minorHAnsi" w:cs="Arial"/>
          <w:sz w:val="22"/>
          <w:szCs w:val="22"/>
          <w:lang w:val="en-ZA"/>
        </w:rPr>
        <w:t xml:space="preserve">Partial Redemption </w:t>
      </w:r>
      <w:r w:rsidRPr="00F36F45">
        <w:rPr>
          <w:rFonts w:asciiTheme="minorHAnsi" w:hAnsiTheme="minorHAnsi" w:cs="Arial"/>
          <w:sz w:val="22"/>
          <w:szCs w:val="22"/>
          <w:lang w:val="en-ZA"/>
        </w:rPr>
        <w:tab/>
      </w:r>
    </w:p>
    <w:p w:rsidR="00F36F45" w:rsidRPr="00F36F45" w:rsidRDefault="00F36F45" w:rsidP="00F36F45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i/>
          <w:sz w:val="22"/>
          <w:szCs w:val="22"/>
          <w:lang w:val="en-ZA"/>
        </w:rPr>
        <w:t>(Fox Street 1 (RF) LIMITED –“FS1A2”)</w:t>
      </w:r>
    </w:p>
    <w:p w:rsidR="00F36F45" w:rsidRPr="00F36F45" w:rsidRDefault="00F36F45" w:rsidP="00F36F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F36F45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F36F45" w:rsidRPr="00F36F45" w:rsidRDefault="00F36F45" w:rsidP="00F36F45">
      <w:pPr>
        <w:suppressAutoHyphens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  <w:r w:rsidRPr="00F36F45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Fox Street 1 (RF) LIMITED</w:t>
      </w:r>
      <w:r w:rsidRPr="00F36F45">
        <w:rPr>
          <w:rFonts w:asciiTheme="minorHAnsi" w:hAnsiTheme="minorHAnsi" w:cs="Arial"/>
          <w:b/>
          <w:i/>
          <w:sz w:val="22"/>
          <w:szCs w:val="22"/>
          <w:lang w:val="en-ZA"/>
        </w:rPr>
        <w:t xml:space="preserve"> </w:t>
      </w:r>
      <w:r w:rsidRPr="00F36F45">
        <w:rPr>
          <w:rFonts w:asciiTheme="minorHAnsi" w:hAnsiTheme="minorHAnsi"/>
          <w:sz w:val="22"/>
          <w:szCs w:val="22"/>
          <w:lang w:val="en-ZA"/>
        </w:rPr>
        <w:t xml:space="preserve">notes, investors are herewith advised of </w:t>
      </w:r>
      <w:r w:rsidRPr="00F36F45">
        <w:rPr>
          <w:rFonts w:asciiTheme="minorHAnsi" w:hAnsiTheme="minorHAnsi"/>
          <w:sz w:val="22"/>
          <w:szCs w:val="22"/>
        </w:rPr>
        <w:t xml:space="preserve">the partial buyback of </w:t>
      </w:r>
      <w:r w:rsidRPr="00F36F45">
        <w:rPr>
          <w:rFonts w:asciiTheme="minorHAnsi" w:hAnsiTheme="minorHAnsi" w:cs="Arial"/>
          <w:b/>
          <w:sz w:val="22"/>
          <w:szCs w:val="22"/>
          <w:lang w:val="en-GB"/>
        </w:rPr>
        <w:t xml:space="preserve">FS1A2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note </w:t>
      </w:r>
      <w:r w:rsidRPr="00F36F45">
        <w:rPr>
          <w:rFonts w:asciiTheme="minorHAnsi" w:hAnsiTheme="minorHAnsi"/>
          <w:sz w:val="22"/>
          <w:szCs w:val="22"/>
        </w:rPr>
        <w:t xml:space="preserve">effective </w:t>
      </w:r>
      <w:r w:rsidRPr="00F36F45">
        <w:rPr>
          <w:rFonts w:asciiTheme="minorHAnsi" w:hAnsiTheme="minorHAnsi"/>
          <w:b/>
          <w:sz w:val="22"/>
          <w:szCs w:val="22"/>
          <w:lang w:val="en-ZA"/>
        </w:rPr>
        <w:t>20 September 2014</w:t>
      </w:r>
      <w:r w:rsidRPr="00F36F45">
        <w:rPr>
          <w:rFonts w:asciiTheme="minorHAnsi" w:hAnsiTheme="minorHAnsi"/>
          <w:b/>
          <w:sz w:val="22"/>
          <w:szCs w:val="22"/>
        </w:rPr>
        <w:t>.</w:t>
      </w: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</w:p>
    <w:p w:rsidR="00F36F45" w:rsidRPr="00F36F45" w:rsidRDefault="00F36F45" w:rsidP="00F36F45">
      <w:pPr>
        <w:ind w:right="720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36F45" w:rsidRPr="00F36F45" w:rsidTr="00F36F45">
        <w:trPr>
          <w:jc w:val="center"/>
        </w:trPr>
        <w:tc>
          <w:tcPr>
            <w:tcW w:w="1871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  <w:hideMark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Amount Outstanding After Capital Redemption</w:t>
            </w:r>
          </w:p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F36F45" w:rsidRPr="00F36F45" w:rsidTr="00F36F45">
        <w:trPr>
          <w:jc w:val="center"/>
        </w:trPr>
        <w:tc>
          <w:tcPr>
            <w:tcW w:w="1871" w:type="dxa"/>
            <w:hideMark/>
          </w:tcPr>
          <w:p w:rsidR="00F36F45" w:rsidRPr="00F36F45" w:rsidRDefault="00F36F45">
            <w:pPr>
              <w:ind w:right="114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F36F45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FS1A2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- ZAG000109414</w:t>
            </w:r>
          </w:p>
        </w:tc>
        <w:tc>
          <w:tcPr>
            <w:tcW w:w="2925" w:type="dxa"/>
            <w:hideMark/>
          </w:tcPr>
          <w:p w:rsidR="00F36F45" w:rsidRPr="00F36F45" w:rsidRDefault="00F36F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R 55,121,844.00</w:t>
            </w:r>
          </w:p>
        </w:tc>
        <w:tc>
          <w:tcPr>
            <w:tcW w:w="399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  <w:hideMark/>
          </w:tcPr>
          <w:p w:rsidR="00F36F45" w:rsidRPr="00F36F45" w:rsidRDefault="00F36F45">
            <w:pPr>
              <w:ind w:right="720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R </w:t>
            </w:r>
            <w:r w:rsidRPr="00F36F45">
              <w:rPr>
                <w:rFonts w:asciiTheme="minorHAnsi" w:eastAsia="Times New Roman" w:hAnsiTheme="minorHAnsi"/>
                <w:sz w:val="22"/>
                <w:szCs w:val="22"/>
              </w:rPr>
              <w:t>47,148,357.00</w:t>
            </w:r>
          </w:p>
        </w:tc>
      </w:tr>
    </w:tbl>
    <w:p w:rsidR="00F36F45" w:rsidRPr="00F36F45" w:rsidRDefault="00F36F45" w:rsidP="00F36F45">
      <w:pPr>
        <w:ind w:right="720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ind w:right="720"/>
        <w:rPr>
          <w:rFonts w:asciiTheme="minorHAnsi" w:hAnsiTheme="minorHAnsi"/>
          <w:b/>
          <w:bCs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/>
          <w:sz w:val="22"/>
          <w:szCs w:val="22"/>
          <w:lang w:val="en-ZA"/>
        </w:rPr>
      </w:pPr>
      <w:r w:rsidRPr="00F36F45">
        <w:rPr>
          <w:rFonts w:asciiTheme="minorHAnsi" w:hAnsiTheme="minorHAnsi"/>
          <w:sz w:val="22"/>
          <w:szCs w:val="22"/>
          <w:lang w:val="en-ZA"/>
        </w:rPr>
        <w:t>For further information on the Note issued please contact:</w:t>
      </w: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Sonia Torres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Investec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 xml:space="preserve">   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(011) 291 3284</w:t>
      </w: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Rishentra Naidoo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Investec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 xml:space="preserve">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(011) 286 9947</w:t>
      </w: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6F45">
        <w:rPr>
          <w:rFonts w:asciiTheme="minorHAnsi" w:hAnsiTheme="minorHAnsi" w:cs="Arial"/>
          <w:sz w:val="22"/>
          <w:szCs w:val="22"/>
          <w:lang w:val="en-GB"/>
        </w:rPr>
        <w:t>Courtney Galloway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(011) 520 7</w:t>
      </w:r>
      <w:r>
        <w:rPr>
          <w:rFonts w:asciiTheme="minorHAnsi" w:hAnsiTheme="minorHAnsi" w:cs="Arial"/>
          <w:sz w:val="22"/>
          <w:szCs w:val="22"/>
          <w:lang w:val="en-GB"/>
        </w:rPr>
        <w:t>603</w:t>
      </w: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Diboko Ledwaba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JSE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bookmarkStart w:id="0" w:name="_GoBack"/>
      <w:bookmarkEnd w:id="0"/>
      <w:r w:rsidRPr="00F36F45">
        <w:rPr>
          <w:rFonts w:asciiTheme="minorHAnsi" w:hAnsiTheme="minorHAnsi" w:cs="Arial"/>
          <w:sz w:val="22"/>
          <w:szCs w:val="22"/>
          <w:lang w:val="en-GB"/>
        </w:rPr>
        <w:t>(011) 520 7222</w:t>
      </w:r>
    </w:p>
    <w:p w:rsidR="00F36F45" w:rsidRPr="00F36F45" w:rsidRDefault="00F36F45" w:rsidP="00F36F45">
      <w:pPr>
        <w:pStyle w:val="BodyText"/>
        <w:spacing w:before="20" w:after="20" w:line="312" w:lineRule="auto"/>
        <w:rPr>
          <w:rFonts w:asciiTheme="minorHAnsi" w:hAnsiTheme="minorHAnsi" w:cs="Arial"/>
          <w:sz w:val="22"/>
          <w:szCs w:val="22"/>
          <w:lang w:val="en-ZA"/>
        </w:rPr>
      </w:pPr>
    </w:p>
    <w:p w:rsidR="004A099B" w:rsidRPr="00F36F45" w:rsidRDefault="004A099B" w:rsidP="00F36F45">
      <w:pPr>
        <w:rPr>
          <w:rFonts w:asciiTheme="minorHAnsi" w:hAnsiTheme="minorHAnsi"/>
          <w:sz w:val="22"/>
          <w:szCs w:val="22"/>
        </w:rPr>
      </w:pPr>
    </w:p>
    <w:sectPr w:rsidR="004A099B" w:rsidRPr="00F36F4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6F45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D4FF0D-715E-451B-8F3A-18150938BA0F}"/>
</file>

<file path=customXml/itemProps2.xml><?xml version="1.0" encoding="utf-8"?>
<ds:datastoreItem xmlns:ds="http://schemas.openxmlformats.org/officeDocument/2006/customXml" ds:itemID="{35F8E883-33D0-4D0C-B9DD-FABD1639A26F}"/>
</file>

<file path=customXml/itemProps3.xml><?xml version="1.0" encoding="utf-8"?>
<ds:datastoreItem xmlns:ds="http://schemas.openxmlformats.org/officeDocument/2006/customXml" ds:itemID="{58C81F77-06F5-43D7-9531-FB79C18F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FS1A2 - 20 September 2014</dc:title>
  <dc:creator>Johannesburg Stock Exchange</dc:creator>
  <cp:lastModifiedBy>JSEUser</cp:lastModifiedBy>
  <cp:revision>2</cp:revision>
  <cp:lastPrinted>2012-01-03T09:35:00Z</cp:lastPrinted>
  <dcterms:created xsi:type="dcterms:W3CDTF">2014-09-17T05:57:00Z</dcterms:created>
  <dcterms:modified xsi:type="dcterms:W3CDTF">2014-09-17T05:57:00Z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